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F6C" w:rsidRPr="00625078" w:rsidRDefault="003A6F6C" w:rsidP="003A6F6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25078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Приложение №2</w:t>
      </w:r>
    </w:p>
    <w:p w:rsidR="003A6F6C" w:rsidRPr="00625078" w:rsidRDefault="003A6F6C" w:rsidP="003A6F6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к рабочей программе</w:t>
      </w:r>
    </w:p>
    <w:p w:rsidR="003A6F6C" w:rsidRPr="00625078" w:rsidRDefault="003A6F6C" w:rsidP="003A6F6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Муниципальное бюджетное общеобразовательное учреждение  средняя общеобразовательная школа №4 </w:t>
      </w:r>
      <w:proofErr w:type="spellStart"/>
      <w:r w:rsidRPr="00625078">
        <w:rPr>
          <w:rFonts w:ascii="Times New Roman" w:eastAsia="Calibri" w:hAnsi="Times New Roman" w:cs="Times New Roman"/>
          <w:sz w:val="24"/>
          <w:szCs w:val="24"/>
        </w:rPr>
        <w:t>с</w:t>
      </w:r>
      <w:proofErr w:type="gramStart"/>
      <w:r w:rsidRPr="00625078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625078">
        <w:rPr>
          <w:rFonts w:ascii="Times New Roman" w:eastAsia="Calibri" w:hAnsi="Times New Roman" w:cs="Times New Roman"/>
          <w:sz w:val="24"/>
          <w:szCs w:val="24"/>
        </w:rPr>
        <w:t>ерхнеяркеево</w:t>
      </w:r>
      <w:proofErr w:type="spellEnd"/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</w:t>
      </w:r>
    </w:p>
    <w:p w:rsidR="003A6F6C" w:rsidRPr="00625078" w:rsidRDefault="003A6F6C" w:rsidP="003A6F6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25078">
        <w:rPr>
          <w:rFonts w:ascii="Times New Roman" w:eastAsia="Calibri" w:hAnsi="Times New Roman" w:cs="Times New Roman"/>
          <w:sz w:val="24"/>
          <w:szCs w:val="24"/>
        </w:rPr>
        <w:t>Илишевский</w:t>
      </w:r>
      <w:proofErr w:type="spellEnd"/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</w:t>
      </w:r>
    </w:p>
    <w:p w:rsidR="003A6F6C" w:rsidRPr="00625078" w:rsidRDefault="003A6F6C" w:rsidP="003A6F6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A6F6C" w:rsidRPr="00625078" w:rsidRDefault="003A6F6C" w:rsidP="003A6F6C">
      <w:pPr>
        <w:shd w:val="clear" w:color="auto" w:fill="FFFFFF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tbl>
      <w:tblPr>
        <w:tblW w:w="5106" w:type="pct"/>
        <w:tblInd w:w="-318" w:type="dxa"/>
        <w:tblLook w:val="04A0" w:firstRow="1" w:lastRow="0" w:firstColumn="1" w:lastColumn="0" w:noHBand="0" w:noVBand="1"/>
      </w:tblPr>
      <w:tblGrid>
        <w:gridCol w:w="3444"/>
        <w:gridCol w:w="3028"/>
        <w:gridCol w:w="3302"/>
      </w:tblGrid>
      <w:tr w:rsidR="003A6F6C" w:rsidRPr="00625078" w:rsidTr="0021651B">
        <w:tc>
          <w:tcPr>
            <w:tcW w:w="1762" w:type="pct"/>
          </w:tcPr>
          <w:p w:rsidR="003A6F6C" w:rsidRPr="00625078" w:rsidRDefault="003A6F6C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F6C" w:rsidRPr="00625078" w:rsidRDefault="003A6F6C" w:rsidP="0021651B">
            <w:pPr>
              <w:spacing w:after="0" w:line="240" w:lineRule="auto"/>
              <w:ind w:right="-246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A6F6C" w:rsidRPr="00625078" w:rsidRDefault="003A6F6C" w:rsidP="0021651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3A6F6C" w:rsidRPr="00625078" w:rsidRDefault="003A6F6C" w:rsidP="0021651B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49" w:type="pct"/>
          </w:tcPr>
          <w:p w:rsidR="003A6F6C" w:rsidRPr="00625078" w:rsidRDefault="003A6F6C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F6C" w:rsidRPr="00625078" w:rsidRDefault="003A6F6C" w:rsidP="0021651B">
            <w:pPr>
              <w:spacing w:after="0" w:line="240" w:lineRule="auto"/>
              <w:ind w:left="31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F6C" w:rsidRPr="00625078" w:rsidRDefault="003A6F6C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F6C" w:rsidRPr="00625078" w:rsidRDefault="003A6F6C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F6C" w:rsidRPr="00625078" w:rsidRDefault="003A6F6C" w:rsidP="0021651B">
            <w:pPr>
              <w:spacing w:after="0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9" w:type="pct"/>
          </w:tcPr>
          <w:p w:rsidR="003A6F6C" w:rsidRPr="00625078" w:rsidRDefault="003A6F6C" w:rsidP="0021651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Утверждаю</w:t>
            </w:r>
          </w:p>
          <w:p w:rsidR="003A6F6C" w:rsidRPr="00625078" w:rsidRDefault="003A6F6C" w:rsidP="0021651B">
            <w:pPr>
              <w:spacing w:after="0" w:line="240" w:lineRule="auto"/>
              <w:ind w:left="45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A6F6C" w:rsidRPr="00625078" w:rsidRDefault="003A6F6C" w:rsidP="0021651B">
            <w:pPr>
              <w:spacing w:after="0" w:line="240" w:lineRule="auto"/>
              <w:ind w:left="3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МБОУ СОШ       №4 с. Верхнеяркеево </w:t>
            </w:r>
          </w:p>
          <w:p w:rsidR="003A6F6C" w:rsidRPr="00625078" w:rsidRDefault="003A6F6C" w:rsidP="002165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_______Хакимова С.М.</w:t>
            </w:r>
          </w:p>
          <w:p w:rsidR="003A6F6C" w:rsidRPr="00625078" w:rsidRDefault="003A6F6C" w:rsidP="0021651B">
            <w:pPr>
              <w:spacing w:after="0" w:line="240" w:lineRule="auto"/>
              <w:ind w:right="-2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Приказ № 248                        </w:t>
            </w:r>
          </w:p>
          <w:p w:rsidR="003A6F6C" w:rsidRPr="00625078" w:rsidRDefault="003A6F6C" w:rsidP="0021651B">
            <w:pPr>
              <w:tabs>
                <w:tab w:val="left" w:pos="495"/>
              </w:tabs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507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от«31» августа 2022г.</w:t>
            </w:r>
          </w:p>
        </w:tc>
      </w:tr>
    </w:tbl>
    <w:p w:rsidR="003A6F6C" w:rsidRPr="00625078" w:rsidRDefault="003A6F6C" w:rsidP="003A6F6C">
      <w:pPr>
        <w:keepNext/>
        <w:keepLines/>
        <w:spacing w:before="2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07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3A6F6C" w:rsidRPr="00625078" w:rsidRDefault="003A6F6C" w:rsidP="003A6F6C">
      <w:pPr>
        <w:rPr>
          <w:rFonts w:ascii="Calibri" w:eastAsia="Calibri" w:hAnsi="Calibri" w:cs="Times New Roman"/>
        </w:rPr>
      </w:pPr>
    </w:p>
    <w:p w:rsidR="003A6F6C" w:rsidRPr="00625078" w:rsidRDefault="003A6F6C" w:rsidP="003A6F6C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078">
        <w:rPr>
          <w:rFonts w:ascii="Times New Roman" w:eastAsia="Times New Roman" w:hAnsi="Times New Roman" w:cs="Times New Roman"/>
          <w:b/>
          <w:bCs/>
          <w:sz w:val="36"/>
          <w:szCs w:val="36"/>
        </w:rPr>
        <w:t>Контрольно-измерительные материалы</w:t>
      </w:r>
    </w:p>
    <w:p w:rsidR="003A6F6C" w:rsidRPr="00625078" w:rsidRDefault="003A6F6C" w:rsidP="003A6F6C">
      <w:pPr>
        <w:keepNext/>
        <w:keepLines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625078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промежуточной аттестации и критерии оценивания</w:t>
      </w: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25078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</w:t>
      </w: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Times New Roman" w:hAnsi="Times New Roman" w:cs="Times New Roman"/>
          <w:sz w:val="24"/>
          <w:szCs w:val="24"/>
        </w:rPr>
        <w:t xml:space="preserve">Уровень общего образования:    </w:t>
      </w:r>
      <w:r>
        <w:rPr>
          <w:rFonts w:ascii="Times New Roman" w:eastAsia="Times New Roman" w:hAnsi="Times New Roman" w:cs="Times New Roman"/>
          <w:sz w:val="24"/>
          <w:szCs w:val="24"/>
        </w:rPr>
        <w:t>начальное общее</w:t>
      </w: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Предмет:    </w:t>
      </w:r>
      <w:r>
        <w:rPr>
          <w:rFonts w:ascii="Times New Roman" w:eastAsia="Calibri" w:hAnsi="Times New Roman" w:cs="Times New Roman"/>
          <w:sz w:val="24"/>
          <w:szCs w:val="24"/>
        </w:rPr>
        <w:t>родной (татарский) язык</w:t>
      </w: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</w:p>
    <w:p w:rsidR="003A6F6C" w:rsidRPr="00B26FDD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val="tt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Класс: </w:t>
      </w:r>
      <w:r>
        <w:rPr>
          <w:rFonts w:ascii="Times New Roman" w:eastAsia="Calibri" w:hAnsi="Times New Roman" w:cs="Times New Roman"/>
          <w:sz w:val="24"/>
          <w:szCs w:val="24"/>
          <w:lang w:val="tt-RU"/>
        </w:rPr>
        <w:t>4</w:t>
      </w:r>
    </w:p>
    <w:p w:rsidR="003A6F6C" w:rsidRPr="00625078" w:rsidRDefault="003A6F6C" w:rsidP="003A6F6C">
      <w:pPr>
        <w:spacing w:after="0" w:line="232" w:lineRule="auto"/>
        <w:ind w:right="560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color w:val="000000"/>
          <w:sz w:val="24"/>
          <w:szCs w:val="24"/>
        </w:rPr>
        <w:t>Составитель</w:t>
      </w: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sz w:val="24"/>
          <w:szCs w:val="24"/>
        </w:rPr>
        <w:t>Сафина Ф.А.</w:t>
      </w: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A6F6C" w:rsidRPr="00625078" w:rsidRDefault="003A6F6C" w:rsidP="003A6F6C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62507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с</w:t>
      </w:r>
      <w:proofErr w:type="gramStart"/>
      <w:r w:rsidRPr="00625078">
        <w:rPr>
          <w:rFonts w:ascii="Times New Roman" w:eastAsia="Calibri" w:hAnsi="Times New Roman" w:cs="Times New Roman"/>
          <w:sz w:val="24"/>
          <w:szCs w:val="24"/>
        </w:rPr>
        <w:t>.В</w:t>
      </w:r>
      <w:proofErr w:type="gramEnd"/>
      <w:r w:rsidRPr="00625078">
        <w:rPr>
          <w:rFonts w:ascii="Times New Roman" w:eastAsia="Calibri" w:hAnsi="Times New Roman" w:cs="Times New Roman"/>
          <w:sz w:val="24"/>
          <w:szCs w:val="24"/>
        </w:rPr>
        <w:t>ерхнеяркеево,2022</w:t>
      </w:r>
    </w:p>
    <w:p w:rsidR="003A6F6C" w:rsidRDefault="003A6F6C" w:rsidP="003A6F6C">
      <w:pPr>
        <w:pStyle w:val="Default"/>
      </w:pPr>
    </w:p>
    <w:p w:rsidR="003A6F6C" w:rsidRPr="003A6F6C" w:rsidRDefault="0053227A" w:rsidP="003A6F6C">
      <w:pPr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Контроль</w:t>
      </w:r>
      <w:r w:rsidR="003A6F6C" w:rsidRPr="003A6F6C">
        <w:rPr>
          <w:rFonts w:ascii="Times New Roman" w:hAnsi="Times New Roman" w:cs="Times New Roman"/>
          <w:b/>
          <w:sz w:val="28"/>
          <w:szCs w:val="28"/>
          <w:lang w:val="tt-RU"/>
        </w:rPr>
        <w:t>ное списывание:</w:t>
      </w:r>
    </w:p>
    <w:p w:rsidR="003A6F6C" w:rsidRPr="003A6F6C" w:rsidRDefault="003A6F6C" w:rsidP="003A6F6C">
      <w:pPr>
        <w:pStyle w:val="Default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Кычытканның файдасы</w:t>
      </w:r>
    </w:p>
    <w:p w:rsidR="003A6F6C" w:rsidRDefault="003A6F6C" w:rsidP="003A6F6C">
      <w:pPr>
        <w:pStyle w:val="Default"/>
        <w:ind w:firstLine="70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Кычытканда витамин бик күп. Кешеләр кычытканнан шулпа пешерәләр. Кычытканны, кар эремәсен өчен, кар өстенә җәяләр. Кычытканны тавыкларга турап ашатсаң, алар йомырканы күбрәк сала. </w:t>
      </w:r>
    </w:p>
    <w:p w:rsidR="003A6F6C" w:rsidRDefault="003A6F6C" w:rsidP="003A6F6C">
      <w:pPr>
        <w:pStyle w:val="Default"/>
        <w:ind w:firstLine="70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Кычытканны чапкач, без аны учмаларга бәйләдек. Кипкән кычытканны кыш көне хайваннарга ашаттык.</w:t>
      </w:r>
    </w:p>
    <w:p w:rsidR="003A6F6C" w:rsidRPr="003A6F6C" w:rsidRDefault="003A6F6C" w:rsidP="003A6F6C">
      <w:pPr>
        <w:pStyle w:val="Default"/>
        <w:ind w:firstLine="708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Кычыткан ул шундый файдалы үсемлек.</w:t>
      </w:r>
      <w:r w:rsidRPr="003A6F6C">
        <w:rPr>
          <w:sz w:val="28"/>
          <w:szCs w:val="28"/>
          <w:lang w:val="tt-RU"/>
        </w:rPr>
        <w:t xml:space="preserve"> (64 сүз) </w:t>
      </w:r>
    </w:p>
    <w:p w:rsidR="003A6F6C" w:rsidRDefault="003A6F6C" w:rsidP="003A6F6C">
      <w:pPr>
        <w:rPr>
          <w:rFonts w:ascii="Times New Roman" w:hAnsi="Times New Roman" w:cs="Times New Roman"/>
          <w:lang w:val="tt-RU"/>
        </w:rPr>
      </w:pPr>
    </w:p>
    <w:p w:rsidR="003A6F6C" w:rsidRDefault="0053227A" w:rsidP="003A6F6C">
      <w:pPr>
        <w:rPr>
          <w:rFonts w:ascii="Times New Roman" w:hAnsi="Times New Roman" w:cs="Times New Roman"/>
          <w:sz w:val="28"/>
          <w:szCs w:val="28"/>
          <w:lang w:val="tt-RU"/>
        </w:rPr>
      </w:pPr>
      <w:r w:rsidRPr="002B585B">
        <w:rPr>
          <w:rFonts w:ascii="Times New Roman" w:hAnsi="Times New Roman" w:cs="Times New Roman"/>
          <w:b/>
          <w:sz w:val="28"/>
          <w:szCs w:val="28"/>
          <w:lang w:val="tt-RU"/>
        </w:rPr>
        <w:t>Задание по функциональ</w:t>
      </w:r>
      <w:r w:rsidR="003A6F6C" w:rsidRPr="002B585B">
        <w:rPr>
          <w:rFonts w:ascii="Times New Roman" w:hAnsi="Times New Roman" w:cs="Times New Roman"/>
          <w:b/>
          <w:sz w:val="28"/>
          <w:szCs w:val="28"/>
          <w:lang w:val="tt-RU"/>
        </w:rPr>
        <w:t>ной грамотности:</w:t>
      </w:r>
      <w:r w:rsidR="003A6F6C">
        <w:rPr>
          <w:rFonts w:ascii="Times New Roman" w:hAnsi="Times New Roman" w:cs="Times New Roman"/>
          <w:sz w:val="28"/>
          <w:szCs w:val="28"/>
          <w:u w:val="single"/>
          <w:lang w:val="tt-RU"/>
        </w:rPr>
        <w:t xml:space="preserve"> </w:t>
      </w:r>
      <w:r w:rsidR="003A6F6C" w:rsidRPr="003A6F6C">
        <w:rPr>
          <w:rFonts w:ascii="Times New Roman" w:hAnsi="Times New Roman" w:cs="Times New Roman"/>
          <w:sz w:val="28"/>
          <w:szCs w:val="28"/>
          <w:lang w:val="tt-RU"/>
        </w:rPr>
        <w:t>Кычыткан сүзенең килешләрен билгеләргә.</w:t>
      </w:r>
    </w:p>
    <w:p w:rsidR="0030603E" w:rsidRPr="0053227A" w:rsidRDefault="0030603E" w:rsidP="0030603E">
      <w:pPr>
        <w:rPr>
          <w:sz w:val="24"/>
          <w:lang w:val="tt-RU"/>
        </w:rPr>
      </w:pPr>
      <w:r w:rsidRPr="0053227A">
        <w:rPr>
          <w:rStyle w:val="c4"/>
          <w:rFonts w:ascii="Times New Roman" w:hAnsi="Times New Roman" w:cs="Times New Roman"/>
          <w:b/>
          <w:bCs/>
          <w:color w:val="666666"/>
          <w:sz w:val="32"/>
          <w:szCs w:val="28"/>
          <w:lang w:val="tt-RU"/>
        </w:rPr>
        <w:t>Контрольный диктант</w:t>
      </w:r>
    </w:p>
    <w:p w:rsidR="0030603E" w:rsidRPr="0053227A" w:rsidRDefault="0030603E" w:rsidP="0030603E">
      <w:pPr>
        <w:jc w:val="center"/>
        <w:rPr>
          <w:sz w:val="28"/>
          <w:szCs w:val="28"/>
          <w:lang w:val="tt-RU"/>
        </w:rPr>
      </w:pPr>
      <w:r w:rsidRPr="0053227A">
        <w:rPr>
          <w:rStyle w:val="c4"/>
          <w:rFonts w:ascii="Times New Roman" w:hAnsi="Times New Roman" w:cs="Times New Roman"/>
          <w:b/>
          <w:bCs/>
          <w:color w:val="666666"/>
          <w:sz w:val="28"/>
          <w:szCs w:val="28"/>
          <w:lang w:val="tt-RU"/>
        </w:rPr>
        <w:t>Җылы яңгыр.</w:t>
      </w:r>
    </w:p>
    <w:p w:rsidR="0030603E" w:rsidRPr="0053227A" w:rsidRDefault="0030603E" w:rsidP="0030603E">
      <w:pPr>
        <w:spacing w:after="0"/>
        <w:ind w:firstLine="708"/>
        <w:rPr>
          <w:sz w:val="28"/>
          <w:szCs w:val="28"/>
          <w:lang w:val="tt-RU"/>
        </w:rPr>
      </w:pPr>
      <w:r w:rsidRPr="0053227A">
        <w:rPr>
          <w:rStyle w:val="c4"/>
          <w:rFonts w:ascii="Times New Roman" w:hAnsi="Times New Roman" w:cs="Times New Roman"/>
          <w:color w:val="666666"/>
          <w:sz w:val="28"/>
          <w:szCs w:val="28"/>
          <w:lang w:val="tt-RU"/>
        </w:rPr>
        <w:t>Иртән көн матур иде. Кинәт көнбатыштан болыт күтәрелде. Йомшак кына яңгыр җиле исте. Бакчадагы агач яфраклары җәй</w:t>
      </w:r>
      <w:r w:rsidR="00870C4C" w:rsidRPr="0053227A">
        <w:rPr>
          <w:rStyle w:val="c4"/>
          <w:rFonts w:ascii="Times New Roman" w:hAnsi="Times New Roman" w:cs="Times New Roman"/>
          <w:color w:val="666666"/>
          <w:sz w:val="28"/>
          <w:szCs w:val="28"/>
          <w:lang w:val="tt-RU"/>
        </w:rPr>
        <w:t xml:space="preserve"> </w:t>
      </w:r>
      <w:r w:rsidRPr="0053227A">
        <w:rPr>
          <w:rStyle w:val="c4"/>
          <w:rFonts w:ascii="Times New Roman" w:hAnsi="Times New Roman" w:cs="Times New Roman"/>
          <w:color w:val="666666"/>
          <w:sz w:val="28"/>
          <w:szCs w:val="28"/>
          <w:lang w:val="tt-RU"/>
        </w:rPr>
        <w:t>исен аңкытып җилфердәштеләр. Күктә кошлар чыркылдап очты. Мондый көннәрд</w:t>
      </w:r>
      <w:r w:rsidR="00870C4C" w:rsidRPr="0053227A">
        <w:rPr>
          <w:rStyle w:val="c4"/>
          <w:rFonts w:ascii="Times New Roman" w:hAnsi="Times New Roman" w:cs="Times New Roman"/>
          <w:color w:val="666666"/>
          <w:sz w:val="28"/>
          <w:szCs w:val="28"/>
          <w:lang w:val="tt-RU"/>
        </w:rPr>
        <w:t>ә</w:t>
      </w:r>
      <w:r w:rsidRPr="0053227A">
        <w:rPr>
          <w:rStyle w:val="c4"/>
          <w:rFonts w:ascii="Times New Roman" w:hAnsi="Times New Roman" w:cs="Times New Roman"/>
          <w:color w:val="666666"/>
          <w:sz w:val="28"/>
          <w:szCs w:val="28"/>
          <w:lang w:val="tt-RU"/>
        </w:rPr>
        <w:t xml:space="preserve"> яңгыр болыты бик тиз килә бит. Менә эре тамчылар  шып та шып төшә башладылар.</w:t>
      </w:r>
    </w:p>
    <w:p w:rsidR="0030603E" w:rsidRPr="0053227A" w:rsidRDefault="0030603E" w:rsidP="0030603E">
      <w:pPr>
        <w:spacing w:after="0"/>
        <w:ind w:firstLine="708"/>
        <w:rPr>
          <w:rStyle w:val="c4"/>
          <w:rFonts w:ascii="Times New Roman" w:hAnsi="Times New Roman" w:cs="Times New Roman"/>
          <w:color w:val="666666"/>
          <w:sz w:val="28"/>
          <w:szCs w:val="28"/>
          <w:lang w:val="tt-RU"/>
        </w:rPr>
      </w:pPr>
      <w:r w:rsidRPr="0053227A">
        <w:rPr>
          <w:rStyle w:val="c4"/>
          <w:rFonts w:ascii="Times New Roman" w:hAnsi="Times New Roman" w:cs="Times New Roman"/>
          <w:color w:val="666666"/>
          <w:sz w:val="28"/>
          <w:szCs w:val="28"/>
          <w:lang w:val="tt-RU"/>
        </w:rPr>
        <w:t xml:space="preserve">Шаулап килгән яңгыр болыты, ничек тиз килеп җитсә, шулай ук тиз үтеп тә китте. Кояш, элеккедән дә матуррак булып, болыт астыннан чыкты. Күктә аллы-гөлле төсләргә буялган салават күпере калыкты. Җәйге җылы яңгырдан соң гына була торган саф һава күкрәкләрне рәхәтләндерде. </w:t>
      </w:r>
    </w:p>
    <w:p w:rsidR="0030603E" w:rsidRPr="0030603E" w:rsidRDefault="0030603E" w:rsidP="0030603E">
      <w:pPr>
        <w:spacing w:after="0"/>
        <w:ind w:firstLine="708"/>
        <w:rPr>
          <w:lang w:val="tt-RU"/>
        </w:rPr>
      </w:pPr>
    </w:p>
    <w:p w:rsidR="0030603E" w:rsidRPr="002B585B" w:rsidRDefault="0053227A" w:rsidP="003A6F6C">
      <w:pPr>
        <w:rPr>
          <w:rStyle w:val="c4"/>
          <w:rFonts w:ascii="Times New Roman" w:hAnsi="Times New Roman" w:cs="Times New Roman"/>
          <w:b/>
          <w:i/>
          <w:iCs/>
          <w:color w:val="666666"/>
          <w:sz w:val="28"/>
          <w:szCs w:val="28"/>
          <w:lang w:val="tt-RU"/>
        </w:rPr>
      </w:pPr>
      <w:r w:rsidRPr="002B585B">
        <w:rPr>
          <w:rFonts w:ascii="Times New Roman" w:hAnsi="Times New Roman" w:cs="Times New Roman"/>
          <w:b/>
          <w:sz w:val="28"/>
          <w:szCs w:val="28"/>
          <w:lang w:val="tt-RU"/>
        </w:rPr>
        <w:t>Задание по функциональ</w:t>
      </w:r>
      <w:r w:rsidR="0030603E" w:rsidRPr="002B585B">
        <w:rPr>
          <w:rFonts w:ascii="Times New Roman" w:hAnsi="Times New Roman" w:cs="Times New Roman"/>
          <w:b/>
          <w:sz w:val="28"/>
          <w:szCs w:val="28"/>
          <w:lang w:val="tt-RU"/>
        </w:rPr>
        <w:t>ной грамотности:</w:t>
      </w:r>
      <w:r w:rsidR="0030603E" w:rsidRPr="002B585B">
        <w:rPr>
          <w:rStyle w:val="c4"/>
          <w:rFonts w:ascii="Times New Roman" w:hAnsi="Times New Roman" w:cs="Times New Roman"/>
          <w:b/>
          <w:i/>
          <w:iCs/>
          <w:color w:val="666666"/>
          <w:sz w:val="28"/>
          <w:szCs w:val="28"/>
          <w:lang w:val="tt-RU"/>
        </w:rPr>
        <w:t xml:space="preserve"> </w:t>
      </w:r>
    </w:p>
    <w:p w:rsidR="0030603E" w:rsidRPr="0053227A" w:rsidRDefault="0030603E" w:rsidP="0053227A">
      <w:pPr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</w:pPr>
      <w:bookmarkStart w:id="0" w:name="_GoBack"/>
      <w:bookmarkEnd w:id="0"/>
      <w:r w:rsidRPr="0053227A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 xml:space="preserve">Беренче абзацта ия белән хәбәрнең астына сызарга. </w:t>
      </w:r>
    </w:p>
    <w:p w:rsidR="0030603E" w:rsidRDefault="0053227A" w:rsidP="003A6F6C">
      <w:pPr>
        <w:rPr>
          <w:rStyle w:val="c4"/>
          <w:rFonts w:ascii="Times New Roman" w:hAnsi="Times New Roman" w:cs="Times New Roman"/>
          <w:b/>
          <w:iCs/>
          <w:color w:val="666666"/>
          <w:sz w:val="28"/>
          <w:szCs w:val="28"/>
          <w:lang w:val="tt-RU"/>
        </w:rPr>
      </w:pPr>
      <w:r>
        <w:rPr>
          <w:rStyle w:val="c4"/>
          <w:rFonts w:ascii="Times New Roman" w:hAnsi="Times New Roman" w:cs="Times New Roman"/>
          <w:b/>
          <w:iCs/>
          <w:color w:val="666666"/>
          <w:sz w:val="28"/>
          <w:szCs w:val="28"/>
          <w:lang w:val="tt-RU"/>
        </w:rPr>
        <w:t>Излож</w:t>
      </w:r>
      <w:r w:rsidR="00870C4C" w:rsidRPr="00870C4C">
        <w:rPr>
          <w:rStyle w:val="c4"/>
          <w:rFonts w:ascii="Times New Roman" w:hAnsi="Times New Roman" w:cs="Times New Roman"/>
          <w:b/>
          <w:iCs/>
          <w:color w:val="666666"/>
          <w:sz w:val="28"/>
          <w:szCs w:val="28"/>
          <w:lang w:val="tt-RU"/>
        </w:rPr>
        <w:t>ение</w:t>
      </w:r>
      <w:r w:rsidR="00870C4C">
        <w:rPr>
          <w:rStyle w:val="c4"/>
          <w:rFonts w:ascii="Times New Roman" w:hAnsi="Times New Roman" w:cs="Times New Roman"/>
          <w:b/>
          <w:iCs/>
          <w:color w:val="666666"/>
          <w:sz w:val="28"/>
          <w:szCs w:val="28"/>
          <w:lang w:val="tt-RU"/>
        </w:rPr>
        <w:t>:</w:t>
      </w:r>
    </w:p>
    <w:p w:rsidR="00870C4C" w:rsidRPr="009E7A6B" w:rsidRDefault="009E7A6B" w:rsidP="009E7A6B">
      <w:pPr>
        <w:jc w:val="center"/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</w:pPr>
      <w:r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>Боб</w:t>
      </w:r>
    </w:p>
    <w:p w:rsidR="009E7A6B" w:rsidRPr="009E7A6B" w:rsidRDefault="00870C4C" w:rsidP="0053227A">
      <w:pPr>
        <w:spacing w:after="0"/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</w:pPr>
      <w:r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ab/>
      </w:r>
      <w:r w:rsidR="009E7A6B"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 xml:space="preserve">Бервакыт бер йортта янгын чыга. Янгын сүндерүчеләр киләләр. Хуҗабикә аларга </w:t>
      </w:r>
      <w:r w:rsidR="0053227A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 xml:space="preserve"> ике яшь</w:t>
      </w:r>
      <w:r w:rsidR="009E7A6B"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>лек кызының өйдә калганын әйтә. Янгынчылар Бобны җибәрәләр. Боб төтен эченә кереп югала. Бер минуттан соң кызны күлмәгеннән тешләп күтәреп чыга. Әнисе кызын шатланып күтәреп ала. Кыз исән була.</w:t>
      </w:r>
    </w:p>
    <w:p w:rsidR="00870C4C" w:rsidRDefault="009E7A6B" w:rsidP="0053227A">
      <w:pPr>
        <w:spacing w:after="0"/>
        <w:ind w:firstLine="708"/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</w:pPr>
      <w:r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 xml:space="preserve">Янгынчылар этне иркәлиләр. Утта пешмәгәнме дип, тикшереп карыйлар. Боб тагын өйгә омтыла. Янгынчылар өйдә тагын берәрсе бардыр дип уйлыйлар. Аны өйгә кертеп җибәрәләр. Эт, нидер тешләп, өйдән бик тиз </w:t>
      </w:r>
      <w:r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lastRenderedPageBreak/>
        <w:t>чыга. Кешеләр аның нәрсә күтәреп чыкканын күргәч көлеп җибәрәләр. Ул зур курчак күтәреп чыккан була.</w:t>
      </w:r>
      <w:r w:rsidR="00870C4C"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 xml:space="preserve">( </w:t>
      </w:r>
      <w:r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>86</w:t>
      </w:r>
      <w:r w:rsidR="00870C4C" w:rsidRPr="009E7A6B"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  <w:t xml:space="preserve"> сүз)</w:t>
      </w:r>
    </w:p>
    <w:p w:rsidR="0053227A" w:rsidRDefault="0053227A" w:rsidP="0053227A">
      <w:pPr>
        <w:spacing w:after="0"/>
        <w:ind w:firstLine="708"/>
        <w:rPr>
          <w:rStyle w:val="c4"/>
          <w:rFonts w:ascii="Times New Roman" w:hAnsi="Times New Roman" w:cs="Times New Roman"/>
          <w:iCs/>
          <w:color w:val="666666"/>
          <w:sz w:val="28"/>
          <w:szCs w:val="28"/>
          <w:lang w:val="tt-RU"/>
        </w:rPr>
      </w:pPr>
    </w:p>
    <w:p w:rsidR="0053227A" w:rsidRPr="0053227A" w:rsidRDefault="0053227A" w:rsidP="0053227A">
      <w:pPr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Критерии оц</w:t>
      </w:r>
      <w:r w:rsidRPr="0053227A">
        <w:rPr>
          <w:rFonts w:ascii="Times New Roman" w:hAnsi="Times New Roman" w:cs="Times New Roman"/>
          <w:b/>
          <w:sz w:val="28"/>
          <w:szCs w:val="28"/>
          <w:lang w:val="tt-RU"/>
        </w:rPr>
        <w:t>енивания: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Диктант.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работа выполнена без ошибок, написана аккуратно, в соответствии с требованиями письма.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допущено 2 орфографические и 2 пунктуационные ошибки или 1 орфографическая и 3 пунктуационные ошибки.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за работу, в которой допущено 3–4 орфографические и 4 пунктуационные ошибки, а также при 5 орфографических ошибках.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за работу, в которой допущено более 5–8 орфографических ошибок.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Контрольное списывание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Контрольное списывание, как и диктант, является способом проверки усвоенных орфографических и пунктуационных правил, </w:t>
      </w:r>
      <w:proofErr w:type="spellStart"/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заданную часть текста.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322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Нормы оценивания: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безукоризненно выполненную работу, в которой нет исправлений.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допущена 1 ошибка или 1–2 исправления.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допущены 2–3 ошибки.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допущены 4 и более ошибок.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Критерии оценивания работ творческого характера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 работам творческого характера относятся изложения, сочинения, рассказы по картинкам и т. д. Во 2 классе проводится обучающее изложение. Оценки за изложение выставляются за содержание и грамотность. </w:t>
      </w: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Изложение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проверяет, как идет формирование навыка письменной речи; умение понимать и передавать основное содержание текста без пропуска существенных моментов; умение организовывать письменный пересказ, соблюдая правила родного языка.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22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Нормы оценивания</w:t>
      </w:r>
      <w:r w:rsidRPr="0053227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5322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За содержание: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авторский текст воспроизведен правильно и последовательно.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последовательность изложения мыслей незначительно нарушена, имеются единичные фактические и речевые неточности. </w:t>
      </w: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имеются некоторые отступления от авторского текста, допущены отдельные нарушения в последовательности изложения мыслей и в построении 2–3 предложений, беден словарь.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имеются значительные отступления от авторского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322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грамотность: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отсутствуют орфографические и пунктуационные ошибки. В работе допускаются 1–2 исправления.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Оценка «4»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имеется не более 2 орфографических и 1 пунктуационной ошибки и 1–2 исправления.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имеются 3–5 орфографических ошибок, 1–2 пунктуационные ошибки, 1–2 исправления.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за работу, в которой имеются 6 и более орфографических и 3–4 пунктуационные ошибки, 3–4 исправления.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Сочинение</w:t>
      </w:r>
      <w:proofErr w:type="gramStart"/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22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Нормы оценивания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За содержание и речевое оформление: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логически последовательно раскрыта тема.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незначительно нарушена последовательность изложения мыслей, имеются единичные (1–2) фактические и речевые неточности.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имеются некоторые отступления от темы, допущены отдельные нарушения в последовательности изложения мыслей, в построении 2–3 предложений, беден словарь.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работа не соответствует теме, допущено много фактических неточностей, нарушена последовательность изложения мыслей во всех частях работы, отсутствует связь между ними, работа не соответствует плану, крайне беден словарь.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грамотность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нет речевых и орфографических ошибок, допущено 1 исправление.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имеются 1–2 орфографические ошибки и допущено 1 исправление. </w:t>
      </w:r>
    </w:p>
    <w:p w:rsidR="0053227A" w:rsidRPr="0053227A" w:rsidRDefault="0053227A" w:rsidP="0053227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имеются 3–6 орфографических ошибок и 1– 2 исправления. </w:t>
      </w:r>
      <w:r w:rsidRPr="005322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5322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имеются 7 и более орфографических ошибок, 3–4 пунктуационные ошибки, 3–4 исправления. Учитывая, что данный вид работ в начальной школе носит обучающий характер, неудовлетворительные оценки выставляются только за контрольные изложения и сочинения</w:t>
      </w:r>
    </w:p>
    <w:p w:rsidR="0053227A" w:rsidRPr="0053227A" w:rsidRDefault="0053227A" w:rsidP="0053227A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53227A" w:rsidRPr="0053227A" w:rsidRDefault="0053227A" w:rsidP="0053227A">
      <w:pPr>
        <w:rPr>
          <w:rFonts w:ascii="Times New Roman" w:hAnsi="Times New Roman" w:cs="Times New Roman"/>
          <w:lang w:val="tt-RU"/>
        </w:rPr>
      </w:pPr>
    </w:p>
    <w:p w:rsidR="0053227A" w:rsidRPr="009E7A6B" w:rsidRDefault="0053227A" w:rsidP="0053227A">
      <w:pPr>
        <w:spacing w:after="0"/>
        <w:ind w:firstLine="708"/>
        <w:rPr>
          <w:lang w:val="tt-RU"/>
        </w:rPr>
      </w:pPr>
    </w:p>
    <w:sectPr w:rsidR="0053227A" w:rsidRPr="009E7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0B5"/>
    <w:rsid w:val="001E14CF"/>
    <w:rsid w:val="002B585B"/>
    <w:rsid w:val="0030603E"/>
    <w:rsid w:val="003A6F6C"/>
    <w:rsid w:val="0053227A"/>
    <w:rsid w:val="00870C4C"/>
    <w:rsid w:val="008B30B5"/>
    <w:rsid w:val="009E7A6B"/>
    <w:rsid w:val="00D7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30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603E"/>
  </w:style>
  <w:style w:type="paragraph" w:customStyle="1" w:styleId="c7">
    <w:name w:val="c7"/>
    <w:basedOn w:val="a"/>
    <w:rsid w:val="0030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6F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1">
    <w:name w:val="c1"/>
    <w:basedOn w:val="a"/>
    <w:rsid w:val="0030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0603E"/>
  </w:style>
  <w:style w:type="paragraph" w:customStyle="1" w:styleId="c7">
    <w:name w:val="c7"/>
    <w:basedOn w:val="a"/>
    <w:rsid w:val="0030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95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7A3EA-5444-44A9-BBE2-26481A021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Зулала</dc:creator>
  <cp:keywords/>
  <dc:description/>
  <cp:lastModifiedBy>Зулала</cp:lastModifiedBy>
  <cp:revision>4</cp:revision>
  <dcterms:created xsi:type="dcterms:W3CDTF">2022-10-20T18:21:00Z</dcterms:created>
  <dcterms:modified xsi:type="dcterms:W3CDTF">2022-10-23T14:47:00Z</dcterms:modified>
</cp:coreProperties>
</file>